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951" w:rsidRPr="00C46ACD" w:rsidRDefault="0016037B" w:rsidP="00CE4951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41365" cy="830936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623" cy="831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951" w:rsidRPr="00C46ACD">
        <w:rPr>
          <w:sz w:val="28"/>
          <w:szCs w:val="28"/>
        </w:rPr>
        <w:t>1.8. Распределение премии производится комиссией, утвержденной директором, из состава членов администрации и председателя профкома.</w:t>
      </w:r>
    </w:p>
    <w:p w:rsidR="0016037B" w:rsidRDefault="0016037B" w:rsidP="0016037B"/>
    <w:p w:rsidR="0016037B" w:rsidRDefault="0016037B" w:rsidP="0016037B"/>
    <w:p w:rsidR="0016037B" w:rsidRDefault="0016037B" w:rsidP="0016037B"/>
    <w:p w:rsidR="00CE4951" w:rsidRPr="0016037B" w:rsidRDefault="00CE4951" w:rsidP="0016037B">
      <w:pPr>
        <w:rPr>
          <w:b/>
          <w:sz w:val="28"/>
          <w:szCs w:val="28"/>
        </w:rPr>
      </w:pPr>
      <w:r w:rsidRPr="0016037B">
        <w:rPr>
          <w:b/>
        </w:rPr>
        <w:lastRenderedPageBreak/>
        <w:t>ПОРЯДОК ПРЕМИРОВАНИЯ</w:t>
      </w:r>
    </w:p>
    <w:p w:rsidR="00CE4951" w:rsidRPr="0016037B" w:rsidRDefault="00CE4951" w:rsidP="0016037B">
      <w:pPr>
        <w:rPr>
          <w:b/>
          <w:sz w:val="28"/>
          <w:szCs w:val="28"/>
        </w:rPr>
      </w:pPr>
      <w:r w:rsidRPr="0016037B">
        <w:rPr>
          <w:sz w:val="28"/>
          <w:szCs w:val="28"/>
        </w:rPr>
        <w:t>2.1. Премирование работников производится приказом директора на основании приказа управления образования исполнительного комитета Нижнекамского муниципального района, представлений администрации, профсоюзного комитета пропорционально отработанному времени.</w:t>
      </w:r>
    </w:p>
    <w:p w:rsidR="00CE4951" w:rsidRPr="0016037B" w:rsidRDefault="00CE4951" w:rsidP="00CE4951">
      <w:pPr>
        <w:pStyle w:val="af4"/>
        <w:ind w:left="0"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 xml:space="preserve">Премии, начисляемые одному работнику максимальным размером не ограничиваются. 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2.2. Общая сумма премий, выплачиваемых работникам, не должна превышать установленного фонда премирования.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2.3. Каждый работник коллектива представляется к премии в зависимости от личного вклада в результаты работы коллектива.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2.4. Основанием для выплаты премии работникам является приказ директора с согласованием председателя профсоюзного комитета. Премирование директора производится вышестоящим органом образования.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2.5. Премия, выплачиваемая по настоящему положению, учитывается при исчислении средней заработной платы работникам.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2.6. Премия не выплачивается во время нахождения работника в очередном и административном отпусках, а также за дни нетрудоспособности по больничному листу.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2.7. В случае необходимости в положение могут вноситься изменения и дополнения по согласованию с трудовым коллективом.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2.8. Основным условием премирования является отсутствие существенных замечаний по качественности и своевременности выполнения каждого показателя премирования работниками, а также объективность и достоверность предоставленной ими информации.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2.9. Премия выплачивается сотрудникам: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высокий уровень организации и компьютеризации учебно-воспитательного процесса;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 xml:space="preserve">- за организацию, подготовку, проведение </w:t>
      </w:r>
      <w:proofErr w:type="spellStart"/>
      <w:r w:rsidRPr="0016037B">
        <w:rPr>
          <w:sz w:val="28"/>
          <w:szCs w:val="28"/>
        </w:rPr>
        <w:t>внутришкольных</w:t>
      </w:r>
      <w:proofErr w:type="spellEnd"/>
      <w:r w:rsidRPr="0016037B">
        <w:rPr>
          <w:sz w:val="28"/>
          <w:szCs w:val="28"/>
        </w:rPr>
        <w:t>, городских, республиканских мероприятий;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разработку и внедрение авторских программ, педагогических изобретений, современных технологий;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высокие достижения учащихся;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в связи с юбилеем работников;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высокий уровень воспитательных мероприятий;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организацию, подготовку, проведение итоговой аттестации выпускников;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выполнение работ, не входящих в функциональные обязанности сотрудников;</w:t>
      </w:r>
    </w:p>
    <w:p w:rsidR="00CE4951" w:rsidRPr="0016037B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высокий уровень организации обслуживания читателей, подготовку школьных и городских мероприятий, сохранность книжного фонда (библиотекарям);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16037B">
        <w:rPr>
          <w:sz w:val="28"/>
          <w:szCs w:val="28"/>
        </w:rPr>
        <w:t>- за качественное</w:t>
      </w:r>
      <w:r w:rsidRPr="00C46ACD">
        <w:rPr>
          <w:sz w:val="28"/>
          <w:szCs w:val="28"/>
        </w:rPr>
        <w:t xml:space="preserve"> ведение документации, документов строгой отчетности;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lastRenderedPageBreak/>
        <w:t>- за качественное ведение пенсионных дел, личных дел сотрудников, учащихся, трудовых и медицинских книжек (секретарям);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за активное участие в общественной жизни, выполнение общественных поручений, участие в различных профсоюзных конкурсах, соревнованиях и т.д.;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результативность процесса с учетом профиля и направленности (успеваемость учащихся, качество знаний, участие в олимпиадах, смотрах, соревнованиях);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индивидуальная работа со слабыми и сильными учащимися;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 xml:space="preserve">- внеклассная работа по предмету; 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создание творческой лаборатории и ее совершенствование;</w:t>
      </w:r>
    </w:p>
    <w:p w:rsidR="00CE4951" w:rsidRPr="00C46ACD" w:rsidRDefault="00CE4951" w:rsidP="00CE4951">
      <w:pPr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оснащение кабинета, чистота в кабинете, сохранность мебели;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выполнение единых требований;</w:t>
      </w:r>
    </w:p>
    <w:p w:rsidR="00CE4951" w:rsidRPr="00C46ACD" w:rsidRDefault="00CE4951" w:rsidP="00CE4951">
      <w:pPr>
        <w:shd w:val="clear" w:color="auto" w:fill="FFFFFF"/>
        <w:tabs>
          <w:tab w:val="left" w:pos="54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  <w:t>- выполнение требований санитарно-технических норм;</w:t>
      </w:r>
    </w:p>
    <w:p w:rsidR="00CE4951" w:rsidRPr="00C46ACD" w:rsidRDefault="00CE4951" w:rsidP="00CE4951">
      <w:pPr>
        <w:shd w:val="clear" w:color="auto" w:fill="FFFFFF"/>
        <w:tabs>
          <w:tab w:val="left" w:pos="54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  <w:t>- выполнение дополнительных поручений и за результативный труд (по итогам квартала);</w:t>
      </w:r>
    </w:p>
    <w:p w:rsidR="00CE4951" w:rsidRPr="00C46ACD" w:rsidRDefault="00CE4951" w:rsidP="00CE4951">
      <w:pPr>
        <w:shd w:val="clear" w:color="auto" w:fill="FFFFFF"/>
        <w:tabs>
          <w:tab w:val="left" w:pos="54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  <w:t>- общественная активность учителя (обмен опытом, работа по наставничеству в проверках, мероприятиях, выступлениях и далее);</w:t>
      </w:r>
    </w:p>
    <w:p w:rsidR="00CE4951" w:rsidRPr="00C46ACD" w:rsidRDefault="00CE4951" w:rsidP="00CE4951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  <w:t>- трудовая дисциплина учителя, добросовестное отношение (своевременный приход на работу, своевременное начало и конец урока, дополнительная дисциплина, добросовестное отношение к поручениям, выполнение расписания и его изменений, согласование всех режимных изменений с администрацией);</w:t>
      </w:r>
    </w:p>
    <w:p w:rsidR="00CE4951" w:rsidRPr="00C46ACD" w:rsidRDefault="00CE4951" w:rsidP="00CE4951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  <w:t>- обеспечение сохранности жизни и здоровья детей, соблюдение ТБ;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за особые результаты в воспитательной работе классов выражающиеся в высоком уровне сознательности, дисциплины каждого воспитанника, отсутствие правонарушителей и детей группы риска;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создание благоприятной атмосферы для всестороннего развития каждого ребенка, за глубокую продуманную работу по достижению конечного положительного результата;</w:t>
      </w:r>
    </w:p>
    <w:p w:rsidR="00CE4951" w:rsidRPr="00C46ACD" w:rsidRDefault="00CE4951" w:rsidP="00CE4951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  <w:t>- дополнительное дежурство (административное и др.);</w:t>
      </w:r>
    </w:p>
    <w:p w:rsidR="00CE4951" w:rsidRPr="00C46ACD" w:rsidRDefault="00CE4951" w:rsidP="00CE4951">
      <w:pPr>
        <w:ind w:firstLine="567"/>
        <w:rPr>
          <w:sz w:val="28"/>
          <w:szCs w:val="28"/>
        </w:rPr>
      </w:pPr>
      <w:r w:rsidRPr="00C46ACD">
        <w:rPr>
          <w:sz w:val="28"/>
          <w:szCs w:val="28"/>
        </w:rPr>
        <w:t>- внеклассная, спортивно- массовая работа;</w:t>
      </w:r>
    </w:p>
    <w:p w:rsidR="00CE4951" w:rsidRPr="00C46ACD" w:rsidRDefault="00CE4951" w:rsidP="00CE4951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по рекомендациям вышестоящих организаций;</w:t>
      </w:r>
    </w:p>
    <w:p w:rsidR="00CE4951" w:rsidRPr="00C46ACD" w:rsidRDefault="00CE4951" w:rsidP="00CE4951">
      <w:pPr>
        <w:shd w:val="clear" w:color="auto" w:fill="FFFFFF"/>
        <w:tabs>
          <w:tab w:val="left" w:pos="317"/>
        </w:tabs>
        <w:jc w:val="both"/>
        <w:rPr>
          <w:sz w:val="28"/>
          <w:szCs w:val="28"/>
        </w:rPr>
      </w:pPr>
      <w:r w:rsidRPr="00C46ACD">
        <w:rPr>
          <w:sz w:val="28"/>
          <w:szCs w:val="28"/>
        </w:rPr>
        <w:tab/>
      </w:r>
      <w:r w:rsidRPr="00C46ACD">
        <w:rPr>
          <w:sz w:val="28"/>
          <w:szCs w:val="28"/>
        </w:rPr>
        <w:tab/>
        <w:t>- заинтересованность труда и напряженность работы;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- за увеличенный объем работы и расширение зоны обслуживания.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2.10. На премирование работников учреждения не могут быть направлены средства, предназначенные на оплату труда воспитанников, учащихся, в том числе, добровольно по решению самих учащихся внесенные (перечисленные) в фонд образовательного учреждения.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2.11. Директор по согласованию с профсоюзным комитетом могут осуществлять премирование не противоречащее настоящему Положению.</w:t>
      </w:r>
    </w:p>
    <w:p w:rsidR="00CE4951" w:rsidRPr="00C46ACD" w:rsidRDefault="00CE4951" w:rsidP="00CE4951">
      <w:pPr>
        <w:pStyle w:val="23"/>
        <w:spacing w:line="240" w:lineRule="auto"/>
        <w:rPr>
          <w:sz w:val="28"/>
          <w:szCs w:val="28"/>
        </w:rPr>
      </w:pPr>
      <w:r w:rsidRPr="00C46ACD">
        <w:rPr>
          <w:sz w:val="28"/>
          <w:szCs w:val="28"/>
        </w:rPr>
        <w:t>Контроль за правильным и объективным применением данного положения осуществляет комиссия по материальному поощрению.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lastRenderedPageBreak/>
        <w:t>2.12. Ответственность за правильное применение Положения о премировании несет директор.</w:t>
      </w:r>
    </w:p>
    <w:p w:rsidR="00CE4951" w:rsidRPr="00C46ACD" w:rsidRDefault="00CE4951" w:rsidP="00CE4951">
      <w:pPr>
        <w:shd w:val="clear" w:color="auto" w:fill="FFFFFF"/>
        <w:jc w:val="center"/>
        <w:rPr>
          <w:sz w:val="28"/>
          <w:szCs w:val="28"/>
        </w:rPr>
      </w:pPr>
    </w:p>
    <w:p w:rsidR="00CE4951" w:rsidRPr="00C46ACD" w:rsidRDefault="00CE4951" w:rsidP="00CE4951">
      <w:pPr>
        <w:shd w:val="clear" w:color="auto" w:fill="FFFFFF"/>
        <w:rPr>
          <w:b/>
          <w:sz w:val="28"/>
          <w:szCs w:val="28"/>
        </w:rPr>
      </w:pPr>
      <w:r w:rsidRPr="00C46ACD">
        <w:rPr>
          <w:b/>
          <w:sz w:val="28"/>
          <w:szCs w:val="28"/>
        </w:rPr>
        <w:t>ПОКАЗАТЕЛИ ДЛЯ ЛИШЕНИЯ ИЛИ ПОНИЖЕНИЯ РАЗМЕРА ПРЕМИИ.</w:t>
      </w:r>
    </w:p>
    <w:p w:rsidR="00CE4951" w:rsidRPr="00C46ACD" w:rsidRDefault="00CE4951" w:rsidP="00CE4951">
      <w:pPr>
        <w:pStyle w:val="23"/>
        <w:spacing w:after="0" w:line="240" w:lineRule="auto"/>
        <w:ind w:left="0"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3.1. Систематическое невыполнение приказов, требований, рекомендаций администрации, приводящие к снижению результативности работы данного учителя или внутреннего распорядка.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3.2. Нарушение трудовой дисциплины, правил внутреннего распорядка, устава, должностной инструкции, коллективного договора, локальных актов.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3.З. Акты нарушения ТБ, охраны жизни и здоровья детей.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3.4. Нарушение и невыполнение санитарно – гигиенического режима, содержания кабинетов, нарушение сохранности имущества кабинетов.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3.5. Создание конфликтной ситуации в коллективе.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  <w:r w:rsidRPr="00C46ACD">
        <w:rPr>
          <w:sz w:val="28"/>
          <w:szCs w:val="28"/>
        </w:rPr>
        <w:t>3.6. Если взыскание было снято в течении того же учебного года, в котором оно было наложено, то размер премии определяется пропорционально периоду без взыскания по отношению к полному учебному году (12 месяцев).</w:t>
      </w:r>
    </w:p>
    <w:p w:rsidR="00CE4951" w:rsidRPr="00C46ACD" w:rsidRDefault="00CE4951" w:rsidP="00CE4951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CE4951" w:rsidRPr="00C46ACD" w:rsidRDefault="00CE4951" w:rsidP="00CE4951"/>
    <w:p w:rsidR="003869CE" w:rsidRDefault="003869CE"/>
    <w:sectPr w:rsidR="003869CE" w:rsidSect="00B2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CE4951"/>
    <w:rsid w:val="00033E01"/>
    <w:rsid w:val="0016037B"/>
    <w:rsid w:val="001D11AA"/>
    <w:rsid w:val="00313A4A"/>
    <w:rsid w:val="00354785"/>
    <w:rsid w:val="003869CE"/>
    <w:rsid w:val="00454636"/>
    <w:rsid w:val="0066002D"/>
    <w:rsid w:val="006E638B"/>
    <w:rsid w:val="006F71E2"/>
    <w:rsid w:val="00705892"/>
    <w:rsid w:val="008F6766"/>
    <w:rsid w:val="00926411"/>
    <w:rsid w:val="00932430"/>
    <w:rsid w:val="009728CC"/>
    <w:rsid w:val="00981988"/>
    <w:rsid w:val="009C6789"/>
    <w:rsid w:val="009F510D"/>
    <w:rsid w:val="009F5841"/>
    <w:rsid w:val="00B2392C"/>
    <w:rsid w:val="00B5291D"/>
    <w:rsid w:val="00B7068B"/>
    <w:rsid w:val="00BB3DA0"/>
    <w:rsid w:val="00CA62C5"/>
    <w:rsid w:val="00CE4951"/>
    <w:rsid w:val="00E01DF3"/>
    <w:rsid w:val="00FD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95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9F58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58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58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58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58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5841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5841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584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584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8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58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F58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F58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F5841"/>
    <w:pPr>
      <w:spacing w:line="0" w:lineRule="atLeast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F58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F58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9F5841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F58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9F5841"/>
    <w:rPr>
      <w:b/>
      <w:bCs/>
      <w:spacing w:val="0"/>
    </w:rPr>
  </w:style>
  <w:style w:type="character" w:styleId="a9">
    <w:name w:val="Emphasis"/>
    <w:uiPriority w:val="20"/>
    <w:qFormat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9F5841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9F5841"/>
    <w:pPr>
      <w:spacing w:line="0" w:lineRule="atLeast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F5841"/>
    <w:pPr>
      <w:spacing w:line="0" w:lineRule="atLeast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F5841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F58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F58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9F58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9F58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9F5841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9F5841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9F58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F5841"/>
    <w:pPr>
      <w:outlineLvl w:val="9"/>
    </w:pPr>
  </w:style>
  <w:style w:type="paragraph" w:styleId="af4">
    <w:name w:val="Body Text Indent"/>
    <w:basedOn w:val="a"/>
    <w:link w:val="af5"/>
    <w:rsid w:val="00CE495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E495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23">
    <w:name w:val="Body Text Indent 2"/>
    <w:basedOn w:val="a"/>
    <w:link w:val="24"/>
    <w:rsid w:val="00CE495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E4951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16037B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6037B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4783</Characters>
  <Application>Microsoft Office Word</Application>
  <DocSecurity>0</DocSecurity>
  <Lines>39</Lines>
  <Paragraphs>11</Paragraphs>
  <ScaleCrop>false</ScaleCrop>
  <Company>*</Company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2</cp:revision>
  <dcterms:created xsi:type="dcterms:W3CDTF">2020-09-12T17:14:00Z</dcterms:created>
  <dcterms:modified xsi:type="dcterms:W3CDTF">2020-09-12T17:14:00Z</dcterms:modified>
</cp:coreProperties>
</file>